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788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right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10 июня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Гадималиева</w:t>
      </w:r>
      <w:r>
        <w:rPr>
          <w:rFonts w:ascii="Times New Roman" w:eastAsia="Times New Roman" w:hAnsi="Times New Roman" w:cs="Times New Roman"/>
        </w:rPr>
        <w:t xml:space="preserve"> Шамиля </w:t>
      </w:r>
      <w:r>
        <w:rPr>
          <w:rFonts w:ascii="Times New Roman" w:eastAsia="Times New Roman" w:hAnsi="Times New Roman" w:cs="Times New Roman"/>
        </w:rPr>
        <w:t>Гадималиевича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8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холостого, иждивенцев не имеющего, зарегистрированного по адресу: </w:t>
      </w:r>
      <w:r>
        <w:rPr>
          <w:rStyle w:val="cat-UserDefinedgrp-3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UserDefinedgrp-38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28.01.2025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в 17 часов 50 минут,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Гадималиев</w:t>
      </w:r>
      <w:r>
        <w:rPr>
          <w:rFonts w:ascii="Times New Roman" w:eastAsia="Times New Roman" w:hAnsi="Times New Roman" w:cs="Times New Roman"/>
        </w:rPr>
        <w:t xml:space="preserve"> Ш.Г., находясь в коридоре АБК на территории ЦДНГ-18 в с. Угут С</w:t>
      </w:r>
      <w:r>
        <w:rPr>
          <w:rFonts w:ascii="Times New Roman" w:eastAsia="Times New Roman" w:hAnsi="Times New Roman" w:cs="Times New Roman"/>
        </w:rPr>
        <w:t>ургутск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район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ХМАО-Югр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 почве возникших личных неприязненных отношений, умышленно, нанес телесные повреждения </w:t>
      </w:r>
      <w:r>
        <w:rPr>
          <w:rStyle w:val="cat-UserDefinedgrp-39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9rplc-2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тем самым причинил последнему </w:t>
      </w:r>
      <w:r>
        <w:rPr>
          <w:rFonts w:ascii="Times New Roman" w:eastAsia="Times New Roman" w:hAnsi="Times New Roman" w:cs="Times New Roman"/>
        </w:rPr>
        <w:t>физическую боль</w:t>
      </w:r>
      <w:r>
        <w:rPr>
          <w:rFonts w:ascii="Times New Roman" w:eastAsia="Times New Roman" w:hAnsi="Times New Roman" w:cs="Times New Roman"/>
        </w:rPr>
        <w:t xml:space="preserve"> и телесные повреждения в виде: кровоподтеки в левой скуловой области на нижнем веке левого глаза и в левой височной области, которые согласно заключению эксперта №98 от 20.02.2025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повлекли за собой вред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здоровью и </w:t>
      </w:r>
      <w:r>
        <w:rPr>
          <w:rFonts w:ascii="Times New Roman" w:eastAsia="Times New Roman" w:hAnsi="Times New Roman" w:cs="Times New Roman"/>
        </w:rPr>
        <w:t>последствий, указанных в статье 115 Уголовного ко</w:t>
      </w:r>
      <w:r>
        <w:rPr>
          <w:rFonts w:ascii="Times New Roman" w:eastAsia="Times New Roman" w:hAnsi="Times New Roman" w:cs="Times New Roman"/>
        </w:rPr>
        <w:t>декса Российской Федерации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Гадималиева</w:t>
      </w:r>
      <w:r>
        <w:rPr>
          <w:rFonts w:ascii="Times New Roman" w:eastAsia="Times New Roman" w:hAnsi="Times New Roman" w:cs="Times New Roman"/>
        </w:rPr>
        <w:t xml:space="preserve"> Ш.Г. не содержат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Гадималиева</w:t>
      </w:r>
      <w:r>
        <w:rPr>
          <w:rFonts w:ascii="Times New Roman" w:eastAsia="Times New Roman" w:hAnsi="Times New Roman" w:cs="Times New Roman"/>
        </w:rPr>
        <w:t xml:space="preserve"> Ш.Г. </w:t>
      </w:r>
      <w:r>
        <w:rPr>
          <w:rFonts w:ascii="Times New Roman" w:eastAsia="Times New Roman" w:hAnsi="Times New Roman" w:cs="Times New Roman"/>
        </w:rPr>
        <w:t>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Гадималиев</w:t>
      </w:r>
      <w:r>
        <w:rPr>
          <w:rFonts w:ascii="Times New Roman" w:eastAsia="Times New Roman" w:hAnsi="Times New Roman" w:cs="Times New Roman"/>
        </w:rPr>
        <w:t xml:space="preserve"> Ш.Г., </w:t>
      </w:r>
      <w:r>
        <w:rPr>
          <w:rFonts w:ascii="Times New Roman" w:eastAsia="Times New Roman" w:hAnsi="Times New Roman" w:cs="Times New Roman"/>
        </w:rPr>
        <w:t>извещенный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</w:t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</w:rPr>
        <w:t>, его</w:t>
      </w:r>
      <w:r>
        <w:rPr>
          <w:rFonts w:ascii="Times New Roman" w:eastAsia="Times New Roman" w:hAnsi="Times New Roman" w:cs="Times New Roman"/>
        </w:rPr>
        <w:t xml:space="preserve"> явка не была признана судом обязательной.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Гадималиева</w:t>
      </w:r>
      <w:r>
        <w:rPr>
          <w:rFonts w:ascii="Times New Roman" w:eastAsia="Times New Roman" w:hAnsi="Times New Roman" w:cs="Times New Roman"/>
        </w:rPr>
        <w:t xml:space="preserve"> Ш.Г.</w:t>
      </w:r>
      <w:r>
        <w:rPr>
          <w:rFonts w:ascii="Times New Roman" w:eastAsia="Times New Roman" w:hAnsi="Times New Roman" w:cs="Times New Roman"/>
        </w:rPr>
        <w:t>,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0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ся,</w:t>
      </w:r>
      <w:r>
        <w:rPr>
          <w:rFonts w:ascii="Times New Roman" w:eastAsia="Times New Roman" w:hAnsi="Times New Roman" w:cs="Times New Roman"/>
        </w:rPr>
        <w:t xml:space="preserve"> ходатайств об отложении дела не заявлял,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явка не б</w:t>
      </w:r>
      <w:r>
        <w:rPr>
          <w:rFonts w:ascii="Times New Roman" w:eastAsia="Times New Roman" w:hAnsi="Times New Roman" w:cs="Times New Roman"/>
        </w:rPr>
        <w:t>ыла признана судом обязательной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</w:t>
      </w:r>
      <w:r>
        <w:rPr>
          <w:rFonts w:ascii="Times New Roman" w:eastAsia="Times New Roman" w:hAnsi="Times New Roman" w:cs="Times New Roman"/>
        </w:rPr>
        <w:t>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Гадималиева</w:t>
      </w:r>
      <w:r>
        <w:rPr>
          <w:rFonts w:ascii="Times New Roman" w:eastAsia="Times New Roman" w:hAnsi="Times New Roman" w:cs="Times New Roman"/>
        </w:rPr>
        <w:t xml:space="preserve"> Ш.Г.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подтверждается материалами дела: протоколом об административном правонарушении, составленного в отношении </w:t>
      </w:r>
      <w:r>
        <w:rPr>
          <w:rFonts w:ascii="Times New Roman" w:eastAsia="Times New Roman" w:hAnsi="Times New Roman" w:cs="Times New Roman"/>
        </w:rPr>
        <w:t>Гадималиева</w:t>
      </w:r>
      <w:r>
        <w:rPr>
          <w:rFonts w:ascii="Times New Roman" w:eastAsia="Times New Roman" w:hAnsi="Times New Roman" w:cs="Times New Roman"/>
        </w:rPr>
        <w:t xml:space="preserve"> Ш.Г.</w:t>
      </w:r>
      <w:r>
        <w:rPr>
          <w:rFonts w:ascii="Times New Roman" w:eastAsia="Times New Roman" w:hAnsi="Times New Roman" w:cs="Times New Roman"/>
        </w:rPr>
        <w:t xml:space="preserve">, рапортом зарегистрированным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тделом 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району,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Style w:val="cat-UserDefinedgrp-41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объяснениями потерпевше</w:t>
      </w:r>
      <w:r>
        <w:rPr>
          <w:rFonts w:ascii="Times New Roman" w:eastAsia="Times New Roman" w:hAnsi="Times New Roman" w:cs="Times New Roman"/>
        </w:rPr>
        <w:t xml:space="preserve">го </w:t>
      </w:r>
      <w:r>
        <w:rPr>
          <w:rStyle w:val="cat-UserDefinedgrp-41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Style w:val="cat-UserDefinedgrp-42rplc-3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заключением эксперт</w:t>
      </w:r>
      <w:r>
        <w:rPr>
          <w:rFonts w:ascii="Times New Roman" w:eastAsia="Times New Roman" w:hAnsi="Times New Roman" w:cs="Times New Roman"/>
        </w:rPr>
        <w:t>а №98</w:t>
      </w:r>
      <w:r>
        <w:rPr>
          <w:rFonts w:ascii="Times New Roman" w:eastAsia="Times New Roman" w:hAnsi="Times New Roman" w:cs="Times New Roman"/>
        </w:rPr>
        <w:t xml:space="preserve"> от 20.02.2025 года, </w:t>
      </w:r>
      <w:r>
        <w:rPr>
          <w:rFonts w:ascii="Times New Roman" w:eastAsia="Times New Roman" w:hAnsi="Times New Roman" w:cs="Times New Roman"/>
        </w:rPr>
        <w:t xml:space="preserve">фотографиями </w:t>
      </w:r>
      <w:r>
        <w:rPr>
          <w:rStyle w:val="cat-UserDefinedgrp-43rplc-4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другими материалами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 апреля 2008 г. №194н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Гадималиева</w:t>
      </w:r>
      <w:r>
        <w:rPr>
          <w:rFonts w:ascii="Times New Roman" w:eastAsia="Times New Roman" w:hAnsi="Times New Roman" w:cs="Times New Roman"/>
        </w:rPr>
        <w:t xml:space="preserve"> Ш.Г.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</w:rPr>
        <w:t>Гадималиева</w:t>
      </w:r>
      <w:r>
        <w:rPr>
          <w:rFonts w:ascii="Times New Roman" w:eastAsia="Times New Roman" w:hAnsi="Times New Roman" w:cs="Times New Roman"/>
        </w:rPr>
        <w:t xml:space="preserve"> Ш.Г.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ст. 6.1.1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24.04.2008 №194н "Об утверждении Медицинских критериев определения степени тяжести вреда, причиненного здоровью человека".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>Гадималиева</w:t>
      </w:r>
      <w:r>
        <w:rPr>
          <w:rFonts w:ascii="Times New Roman" w:eastAsia="Times New Roman" w:hAnsi="Times New Roman" w:cs="Times New Roman"/>
        </w:rPr>
        <w:t xml:space="preserve"> Ш.Г.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</w:rPr>
        <w:t xml:space="preserve">совершение </w:t>
      </w:r>
      <w:r>
        <w:rPr>
          <w:rFonts w:ascii="Times New Roman" w:eastAsia="Times New Roman" w:hAnsi="Times New Roman" w:cs="Times New Roman"/>
        </w:rPr>
        <w:t>ины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насильственны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действи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 причинивши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физическую боль, </w:t>
      </w:r>
      <w:r>
        <w:rPr>
          <w:rFonts w:ascii="Times New Roman" w:eastAsia="Times New Roman" w:hAnsi="Times New Roman" w:cs="Times New Roman"/>
        </w:rPr>
        <w:t xml:space="preserve">но </w:t>
      </w:r>
      <w:r>
        <w:rPr>
          <w:rFonts w:ascii="Times New Roman" w:eastAsia="Times New Roman" w:hAnsi="Times New Roman" w:cs="Times New Roman"/>
        </w:rPr>
        <w:t>не повлекшие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Гадималиеву</w:t>
      </w:r>
      <w:r>
        <w:rPr>
          <w:rFonts w:ascii="Times New Roman" w:eastAsia="Times New Roman" w:hAnsi="Times New Roman" w:cs="Times New Roman"/>
        </w:rPr>
        <w:t xml:space="preserve"> Ш.Г.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обстоятельств, предусмотренны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Гадималиева</w:t>
      </w:r>
      <w:r>
        <w:rPr>
          <w:rFonts w:ascii="Times New Roman" w:eastAsia="Times New Roman" w:hAnsi="Times New Roman" w:cs="Times New Roman"/>
        </w:rPr>
        <w:t xml:space="preserve"> Ш.Г.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Гадималиеву</w:t>
      </w:r>
      <w:r>
        <w:rPr>
          <w:rFonts w:ascii="Times New Roman" w:eastAsia="Times New Roman" w:hAnsi="Times New Roman" w:cs="Times New Roman"/>
        </w:rPr>
        <w:t xml:space="preserve"> Ш.Г.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Гадималиева</w:t>
      </w:r>
      <w:r>
        <w:rPr>
          <w:rFonts w:ascii="Times New Roman" w:eastAsia="Times New Roman" w:hAnsi="Times New Roman" w:cs="Times New Roman"/>
        </w:rPr>
        <w:t xml:space="preserve"> Шамиля </w:t>
      </w:r>
      <w:r>
        <w:rPr>
          <w:rFonts w:ascii="Times New Roman" w:eastAsia="Times New Roman" w:hAnsi="Times New Roman" w:cs="Times New Roman"/>
        </w:rPr>
        <w:t>Гадималиевича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>нистративного штрафа в размере 10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руб. 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</w:t>
      </w:r>
      <w:r>
        <w:rPr>
          <w:rFonts w:ascii="Times New Roman" w:eastAsia="Times New Roman" w:hAnsi="Times New Roman" w:cs="Times New Roman"/>
        </w:rPr>
        <w:t xml:space="preserve">автономного округа-Югры), УИН: </w:t>
      </w:r>
      <w:r>
        <w:rPr>
          <w:rFonts w:ascii="Times New Roman" w:eastAsia="Times New Roman" w:hAnsi="Times New Roman" w:cs="Times New Roman"/>
        </w:rPr>
        <w:t>0412365400135007882506125.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Кодекса Российской Федерации об администра</w:t>
      </w:r>
      <w:r>
        <w:rPr>
          <w:rFonts w:ascii="Times New Roman" w:eastAsia="Times New Roman" w:hAnsi="Times New Roman" w:cs="Times New Roman"/>
        </w:rPr>
        <w:t xml:space="preserve">тивных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Яр, ул. Совхозная,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районный суд Ханты-Мансийского автономного округа – Югры путем под</w:t>
      </w:r>
      <w:r>
        <w:rPr>
          <w:rFonts w:ascii="Times New Roman" w:eastAsia="Times New Roman" w:hAnsi="Times New Roman" w:cs="Times New Roman"/>
        </w:rPr>
        <w:t xml:space="preserve">ачи жалобы через мирового судью </w:t>
      </w:r>
      <w:r>
        <w:rPr>
          <w:rFonts w:ascii="Times New Roman" w:eastAsia="Times New Roman" w:hAnsi="Times New Roman" w:cs="Times New Roman"/>
        </w:rPr>
        <w:t>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8rplc-7">
    <w:name w:val="cat-PassportData grp-28 rplc-7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38rplc-12">
    <w:name w:val="cat-UserDefined grp-38 rplc-12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PassportDatagrp-29rplc-22">
    <w:name w:val="cat-PassportData grp-29 rplc-22"/>
    <w:basedOn w:val="DefaultParagraphFont"/>
  </w:style>
  <w:style w:type="character" w:customStyle="1" w:styleId="cat-UserDefinedgrp-40rplc-29">
    <w:name w:val="cat-UserDefined grp-40 rplc-29"/>
    <w:basedOn w:val="DefaultParagraphFont"/>
  </w:style>
  <w:style w:type="character" w:customStyle="1" w:styleId="cat-UserDefinedgrp-41rplc-35">
    <w:name w:val="cat-UserDefined grp-41 rplc-35"/>
    <w:basedOn w:val="DefaultParagraphFont"/>
  </w:style>
  <w:style w:type="character" w:customStyle="1" w:styleId="cat-UserDefinedgrp-41rplc-37">
    <w:name w:val="cat-UserDefined grp-41 rplc-37"/>
    <w:basedOn w:val="DefaultParagraphFont"/>
  </w:style>
  <w:style w:type="character" w:customStyle="1" w:styleId="cat-UserDefinedgrp-42rplc-39">
    <w:name w:val="cat-UserDefined grp-42 rplc-39"/>
    <w:basedOn w:val="DefaultParagraphFont"/>
  </w:style>
  <w:style w:type="character" w:customStyle="1" w:styleId="cat-UserDefinedgrp-43rplc-42">
    <w:name w:val="cat-UserDefined grp-43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